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PADRONIZADO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 xml:space="preserve">CHAMAMENTO PÚBLICO </w:t>
      </w:r>
      <w:r>
        <w:rPr>
          <w:rFonts w:eastAsia="Calibri" w:cs="Calibri" w:ascii="Calibri" w:hAnsi="Calibri"/>
          <w:b/>
          <w:sz w:val="24"/>
          <w:szCs w:val="24"/>
        </w:rPr>
        <w:t>Nº 029</w:t>
      </w:r>
      <w:r>
        <w:rPr>
          <w:rFonts w:eastAsia="Calibri" w:cs="Calibri" w:ascii="Calibri" w:hAnsi="Calibri"/>
          <w:b/>
          <w:sz w:val="24"/>
          <w:szCs w:val="24"/>
        </w:rPr>
        <w:t xml:space="preserve">/2024 </w:t>
      </w:r>
    </w:p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REDE MUNICIPAL DE PONTOS E PONTÕES DE CULTURA DO ESTADO DO PARANÁ</w:t>
      </w:r>
    </w:p>
    <w:p>
      <w:pPr>
        <w:pStyle w:val="Normal"/>
        <w:jc w:val="center"/>
        <w:outlineLvl w:val="9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"</w:t>
      </w:r>
      <w:r>
        <w:rPr>
          <w:rFonts w:eastAsia="Calibri" w:cs="Calibri" w:ascii="Calibri" w:hAnsi="Calibri"/>
          <w:b/>
          <w:bCs/>
          <w:sz w:val="24"/>
          <w:szCs w:val="24"/>
        </w:rPr>
        <w:t>PREMIAÇÕES DE PONTOS DE CULTURA - PROGRAMA CULTURA VIVA"</w:t>
      </w:r>
    </w:p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PREMIAÇÃO DE PONTOS E PONTÕES DE CULTURA</w:t>
      </w:r>
    </w:p>
    <w:p>
      <w:pPr>
        <w:pStyle w:val="Normal"/>
        <w:shd w:val="clear" w:color="auto" w:fill="FFFFFF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before="120" w:after="120"/>
        <w:ind w:hanging="2" w:left="0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ANEXO 07 - FORMULÁRIO PARA PEDIDO DE RECURSO</w:t>
      </w:r>
    </w:p>
    <w:p>
      <w:pPr>
        <w:pStyle w:val="Normal"/>
        <w:tabs>
          <w:tab w:val="clear" w:pos="720"/>
          <w:tab w:val="center" w:pos="0" w:leader="none"/>
        </w:tabs>
        <w:spacing w:before="120" w:after="120"/>
        <w:ind w:hanging="2" w:left="0"/>
        <w:jc w:val="center"/>
        <w:rPr>
          <w:rFonts w:ascii="Calibri" w:hAnsi="Calibri" w:eastAsia="Calibri" w:cs="Calibri"/>
          <w:b/>
          <w:smallCaps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(ETAPA DE SELEÇÃO POR MÉRITO E ETAPA DE HABILITAÇÃO)</w:t>
      </w:r>
    </w:p>
    <w:p>
      <w:pPr>
        <w:pStyle w:val="Normal"/>
        <w:shd w:val="clear" w:color="auto" w:fill="FFFFFF"/>
        <w:tabs>
          <w:tab w:val="clear" w:pos="720"/>
          <w:tab w:val="left" w:pos="567" w:leader="none"/>
        </w:tabs>
        <w:spacing w:lineRule="auto" w:line="240"/>
        <w:ind w:hanging="2" w:left="0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eastAsia="Calibri" w:cs="Calibri" w:ascii="Calibri" w:hAnsi="Calibri"/>
          <w:sz w:val="24"/>
          <w:szCs w:val="24"/>
          <w:highlight w:val="yellow"/>
        </w:rPr>
      </w:r>
    </w:p>
    <w:tbl>
      <w:tblPr>
        <w:tblStyle w:val="a1"/>
        <w:tblW w:w="9660" w:type="dxa"/>
        <w:jc w:val="left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60"/>
      </w:tblGrid>
      <w:tr>
        <w:trPr>
          <w:trHeight w:val="440" w:hRule="atLeast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>
            <w:pPr>
              <w:pStyle w:val="Normal"/>
              <w:widowControl w:val="false"/>
              <w:spacing w:lineRule="auto" w:line="24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</w:tc>
      </w:tr>
    </w:tbl>
    <w:p>
      <w:pPr>
        <w:pStyle w:val="Normal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À Comissão de Seleção,</w:t>
      </w:r>
    </w:p>
    <w:p>
      <w:pPr>
        <w:pStyle w:val="Normal"/>
        <w:tabs>
          <w:tab w:val="clear" w:pos="720"/>
          <w:tab w:val="left" w:pos="567" w:leader="none"/>
        </w:tabs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  <w:t xml:space="preserve">Venho solicitar revisão do resultado da </w:t>
      </w:r>
      <w:r>
        <w:rPr>
          <w:rFonts w:eastAsia="Calibri" w:cs="Calibri" w:ascii="Calibri" w:hAnsi="Calibri"/>
          <w:b/>
          <w:sz w:val="24"/>
          <w:szCs w:val="24"/>
        </w:rPr>
        <w:t xml:space="preserve">Etapa de </w:t>
      </w:r>
      <w:r>
        <w:rPr>
          <w:rFonts w:eastAsia="Calibri" w:cs="Calibri" w:ascii="Calibri" w:hAnsi="Calibri"/>
          <w:b/>
          <w:color w:val="FF0000"/>
          <w:sz w:val="24"/>
          <w:szCs w:val="24"/>
        </w:rPr>
        <w:t xml:space="preserve">Seleção por Mérito/Habilitação 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pelos motivos abaixo:</w:t>
      </w:r>
    </w:p>
    <w:p>
      <w:pPr>
        <w:pStyle w:val="Normal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Termos em que peço deferimento.</w:t>
      </w:r>
    </w:p>
    <w:p>
      <w:pPr>
        <w:pStyle w:val="Normal"/>
        <w:widowControl w:val="false"/>
        <w:spacing w:lineRule="auto" w:line="240" w:before="240" w:after="120"/>
        <w:ind w:hanging="2" w:left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(Local e data) _____________________,________/_______/ 202_.</w:t>
      </w:r>
    </w:p>
    <w:p>
      <w:pPr>
        <w:pStyle w:val="Normal"/>
        <w:widowControl w:val="false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lineRule="auto" w:line="240" w:before="240" w:after="120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</w:t>
      </w:r>
    </w:p>
    <w:p>
      <w:pPr>
        <w:pStyle w:val="Normal"/>
        <w:spacing w:lineRule="auto" w:line="240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(Responsável Legal da Entidade Cultural)</w:t>
      </w:r>
    </w:p>
    <w:p>
      <w:pPr>
        <w:pStyle w:val="Normal"/>
        <w:spacing w:lineRule="auto" w:line="240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NOME COMPLETO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133" w:gutter="0" w:header="566" w:top="1984" w:footer="566" w:bottom="113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jc w:val="right"/>
      <w:rPr>
        <w:rFonts w:ascii="Calibri" w:hAnsi="Calibri" w:eastAsia="Calibri" w:cs="Calibri"/>
        <w:color w:val="000000"/>
        <w:sz w:val="16"/>
        <w:szCs w:val="16"/>
      </w:rPr>
    </w:pPr>
    <w:r>
      <w:rPr>
        <w:rFonts w:eastAsia="Calibri" w:cs="Calibri" w:ascii="Calibri" w:hAnsi="Calibri"/>
        <w:color w:val="000000"/>
        <w:sz w:val="16"/>
        <w:szCs w:val="16"/>
      </w:rPr>
      <w:t xml:space="preserve">Página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PAGE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1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  <w:r>
      <w:rPr>
        <w:rFonts w:eastAsia="Calibri" w:cs="Calibri" w:ascii="Calibri" w:hAnsi="Calibri"/>
        <w:color w:val="000000"/>
        <w:sz w:val="16"/>
        <w:szCs w:val="16"/>
      </w:rPr>
      <w:t xml:space="preserve"> de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NUMPAGES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1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jc w:val="right"/>
      <w:rPr>
        <w:rFonts w:ascii="Calibri" w:hAnsi="Calibri" w:eastAsia="Calibri" w:cs="Calibri"/>
        <w:color w:val="000000"/>
        <w:sz w:val="16"/>
        <w:szCs w:val="16"/>
      </w:rPr>
    </w:pPr>
    <w:r>
      <w:rPr>
        <w:rFonts w:eastAsia="Calibri" w:cs="Calibri" w:ascii="Calibri" w:hAnsi="Calibri"/>
        <w:color w:val="000000"/>
        <w:sz w:val="16"/>
        <w:szCs w:val="16"/>
      </w:rPr>
      <w:t xml:space="preserve">Página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PAGE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1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  <w:r>
      <w:rPr>
        <w:rFonts w:eastAsia="Calibri" w:cs="Calibri" w:ascii="Calibri" w:hAnsi="Calibri"/>
        <w:color w:val="000000"/>
        <w:sz w:val="16"/>
        <w:szCs w:val="16"/>
      </w:rPr>
      <w:t xml:space="preserve"> de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NUMPAGES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1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ind w:hanging="2" w:left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mc:AlternateContent>
        <mc:Choice Requires="wps">
          <w:drawing>
            <wp:anchor behindDoc="1" distT="0" distB="0" distL="0" distR="0" simplePos="0" locked="0" layoutInCell="1" allowOverlap="1" relativeHeight="2" wp14:anchorId="22747C2F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5715" t="5080" r="5080" b="5715"/>
              <wp:wrapNone/>
              <wp:docPr id="1" name="Conector de Seta Ret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824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de Seta Reta 3" path="m0,0l-2147483648,-2147483647e" stroked="t" o:allowincell="f" style="position:absolute;margin-left:-5pt;margin-top:31pt;width:457.3pt;height:0.95pt;mso-wrap-style:none;v-text-anchor:middle" wp14:anchorId="22747C2F" type="_x0000_t32">
              <v:fill o:detectmouseclick="t" on="false"/>
              <v:stroke color="#002060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3810" distL="0" distR="0" simplePos="0" locked="0" layoutInCell="1" allowOverlap="1" relativeHeight="3" wp14:anchorId="733535DA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4470" cy="414655"/>
              <wp:effectExtent l="0" t="0" r="0" b="4445"/>
              <wp:wrapNone/>
              <wp:docPr id="2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560" cy="414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120"/>
                            <w:ind w:hanging="2" w:left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24180" cy="299720"/>
                                <wp:effectExtent l="0" t="0" r="0" b="0"/>
                                <wp:docPr id="4" name="Imagem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4180" cy="299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#00b050" stroked="f" o:allowincell="f" style="position:absolute;margin-left:9pt;margin-top:-10pt;width:116.05pt;height:32.6pt;mso-wrap-style:none;v-text-anchor:middle" wp14:anchorId="733535DA">
              <v:fill o:detectmouseclick="t" type="solid" color2="#ff4fa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120"/>
                      <w:ind w:hanging="2" w:left="0"/>
                      <w:rPr/>
                    </w:pPr>
                    <w:r>
                      <w:rPr/>
                      <w:drawing>
                        <wp:inline distT="0" distB="0" distL="0" distR="0">
                          <wp:extent cx="424180" cy="299720"/>
                          <wp:effectExtent l="0" t="0" r="0" b="0"/>
                          <wp:docPr id="5" name="Imagem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4180" cy="299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0B2D8919">
              <wp:simplePos x="0" y="0"/>
              <wp:positionH relativeFrom="column">
                <wp:posOffset>402590</wp:posOffset>
              </wp:positionH>
              <wp:positionV relativeFrom="paragraph">
                <wp:posOffset>-118110</wp:posOffset>
              </wp:positionV>
              <wp:extent cx="1308100" cy="560070"/>
              <wp:effectExtent l="0" t="0" r="0" b="0"/>
              <wp:wrapNone/>
              <wp:docPr id="3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824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GOVERNO DO MUNICÍPIO DE TOLEDO</w:t>
                          </w:r>
                        </w:p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Estado do Paraná</w:t>
                          </w:r>
                        </w:p>
                        <w:p>
                          <w:pPr>
                            <w:pStyle w:val="Contedodoquadro"/>
                            <w:spacing w:lineRule="auto" w:line="273" w:before="0" w:after="120"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Secretaria Municipal da</w:t>
                          </w:r>
                          <w:r>
                            <w:rPr>
                              <w:rFonts w:eastAsia="Arial" w:cs="Arial" w:ascii="Arial" w:hAns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Cultura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path="m0,0l-2147483645,0l-2147483645,-2147483646l0,-2147483646xe" stroked="f" o:allowincell="f" style="position:absolute;margin-left:31.7pt;margin-top:-9.3pt;width:102.95pt;height:44.05pt;mso-wrap-style:square;v-text-anchor:top" wp14:anchorId="0B2D891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GOVERNO DO MUNICÍPIO DE TOLEDO</w:t>
                    </w:r>
                  </w:p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Estado do Paraná</w:t>
                    </w:r>
                  </w:p>
                  <w:p>
                    <w:pPr>
                      <w:pStyle w:val="Contedodoquadro"/>
                      <w:spacing w:lineRule="auto" w:line="273" w:before="0" w:after="120"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Secretaria Municipal da</w:t>
                    </w:r>
                    <w:r>
                      <w:rPr>
                        <w:rFonts w:eastAsia="Arial" w:cs="Arial" w:ascii="Arial" w:hAnsi="Arial"/>
                        <w:color w:val="FFFFFF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Cultura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1516380</wp:posOffset>
          </wp:positionH>
          <wp:positionV relativeFrom="paragraph">
            <wp:posOffset>-186055</wp:posOffset>
          </wp:positionV>
          <wp:extent cx="4154170" cy="51943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8696" r="0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hanging="2" w:left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ind w:hanging="2" w:left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mc:AlternateContent>
        <mc:Choice Requires="wps">
          <w:drawing>
            <wp:anchor behindDoc="1" distT="0" distB="0" distL="0" distR="0" simplePos="0" locked="0" layoutInCell="1" allowOverlap="1" relativeHeight="2" wp14:anchorId="22747C2F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5715" t="5080" r="5080" b="5715"/>
              <wp:wrapNone/>
              <wp:docPr id="5" name="Conector de Seta Ret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824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de Seta Reta 3" path="m0,0l-2147483648,-2147483647e" stroked="t" o:allowincell="f" style="position:absolute;margin-left:-5pt;margin-top:31pt;width:457.3pt;height:0.95pt;mso-wrap-style:none;v-text-anchor:middle" wp14:anchorId="22747C2F" type="_x0000_t32">
              <v:fill o:detectmouseclick="t" on="false"/>
              <v:stroke color="#002060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3810" distL="0" distR="0" simplePos="0" locked="0" layoutInCell="1" allowOverlap="1" relativeHeight="3" wp14:anchorId="733535DA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4470" cy="414655"/>
              <wp:effectExtent l="0" t="0" r="0" b="4445"/>
              <wp:wrapNone/>
              <wp:docPr id="6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560" cy="414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120"/>
                            <w:ind w:hanging="2" w:left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24180" cy="299720"/>
                                <wp:effectExtent l="0" t="0" r="0" b="0"/>
                                <wp:docPr id="8" name="Imagem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4180" cy="299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#00b050" stroked="f" o:allowincell="f" style="position:absolute;margin-left:9pt;margin-top:-10pt;width:116.05pt;height:32.6pt;mso-wrap-style:none;v-text-anchor:middle" wp14:anchorId="733535DA">
              <v:fill o:detectmouseclick="t" type="solid" color2="#ff4fa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120"/>
                      <w:ind w:hanging="2" w:left="0"/>
                      <w:rPr/>
                    </w:pPr>
                    <w:r>
                      <w:rPr/>
                      <w:drawing>
                        <wp:inline distT="0" distB="0" distL="0" distR="0">
                          <wp:extent cx="424180" cy="299720"/>
                          <wp:effectExtent l="0" t="0" r="0" b="0"/>
                          <wp:docPr id="9" name="Imagem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m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4180" cy="299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0B2D8919">
              <wp:simplePos x="0" y="0"/>
              <wp:positionH relativeFrom="column">
                <wp:posOffset>402590</wp:posOffset>
              </wp:positionH>
              <wp:positionV relativeFrom="paragraph">
                <wp:posOffset>-118110</wp:posOffset>
              </wp:positionV>
              <wp:extent cx="1308100" cy="560070"/>
              <wp:effectExtent l="0" t="0" r="0" b="0"/>
              <wp:wrapNone/>
              <wp:docPr id="7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824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GOVERNO DO MUNICÍPIO DE TOLEDO</w:t>
                          </w:r>
                        </w:p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Estado do Paraná</w:t>
                          </w:r>
                        </w:p>
                        <w:p>
                          <w:pPr>
                            <w:pStyle w:val="Contedodoquadro"/>
                            <w:spacing w:lineRule="auto" w:line="273" w:before="0" w:after="120"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Secretaria Municipal da</w:t>
                          </w:r>
                          <w:r>
                            <w:rPr>
                              <w:rFonts w:eastAsia="Arial" w:cs="Arial" w:ascii="Arial" w:hAns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Cultura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path="m0,0l-2147483645,0l-2147483645,-2147483646l0,-2147483646xe" stroked="f" o:allowincell="f" style="position:absolute;margin-left:31.7pt;margin-top:-9.3pt;width:102.95pt;height:44.05pt;mso-wrap-style:square;v-text-anchor:top" wp14:anchorId="0B2D891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GOVERNO DO MUNICÍPIO DE TOLEDO</w:t>
                    </w:r>
                  </w:p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Estado do Paraná</w:t>
                    </w:r>
                  </w:p>
                  <w:p>
                    <w:pPr>
                      <w:pStyle w:val="Contedodoquadro"/>
                      <w:spacing w:lineRule="auto" w:line="273" w:before="0" w:after="120"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Secretaria Municipal da</w:t>
                    </w:r>
                    <w:r>
                      <w:rPr>
                        <w:rFonts w:eastAsia="Arial" w:cs="Arial" w:ascii="Arial" w:hAnsi="Arial"/>
                        <w:color w:val="FFFFFF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Cultura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1516380</wp:posOffset>
          </wp:positionH>
          <wp:positionV relativeFrom="paragraph">
            <wp:posOffset>-186055</wp:posOffset>
          </wp:positionV>
          <wp:extent cx="4154170" cy="519430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8696" r="0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hanging="2" w:left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2"/>
      <w:position w:val="-1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24726"/>
    <w:rPr>
      <w:kern w:val="2"/>
      <w:vertAlign w:val="subscript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724726"/>
    <w:rPr>
      <w:kern w:val="2"/>
      <w:vertAlign w:val="subscript"/>
      <w:lang w:eastAsia="ar-SA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/>
      <w:bidi w:val="0"/>
      <w:spacing w:lineRule="auto" w:line="276" w:before="0" w:after="20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0"/>
      <w:szCs w:val="20"/>
      <w:lang w:val="pt-BR" w:eastAsia="pt-BR" w:bidi="ar-SA"/>
    </w:rPr>
  </w:style>
  <w:style w:type="paragraph" w:styleId="Contedodoquadro" w:customStyle="1">
    <w:name w:val="Conteúdo do quadro"/>
    <w:basedOn w:val="Normal"/>
    <w:qFormat/>
    <w:pPr>
      <w:spacing w:lineRule="auto" w:line="276" w:before="0" w:after="120"/>
    </w:pPr>
    <w:rPr>
      <w:kern w:val="0"/>
      <w:lang w:eastAsia="pt-BR"/>
    </w:rPr>
  </w:style>
  <w:style w:type="paragraph" w:styleId="Estilopadro" w:customStyle="1">
    <w:name w:val="Estilo padrão"/>
    <w:qFormat/>
    <w:pPr>
      <w:widowControl/>
      <w:bidi w:val="0"/>
      <w:spacing w:lineRule="auto" w:line="276" w:before="0" w:after="20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0"/>
      <w:szCs w:val="20"/>
      <w:lang w:val="pt-BR" w:eastAsia="pt-BR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1</Pages>
  <Words>118</Words>
  <Characters>1085</Characters>
  <CharactersWithSpaces>1186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  <dc:description/>
  <dc:language>pt-BR</dc:language>
  <cp:lastModifiedBy/>
  <dcterms:modified xsi:type="dcterms:W3CDTF">2024-09-23T16:33:00Z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