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DE CHAMAMENTO PÚBLICO Nº 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027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/2024 – FOMENTO ÀS PRODUÇÕES AUDIOVISUAIS: CURTAS-METRAGENS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>
        <w:rPr>
          <w:rFonts w:eastAsia="Times New Roman" w:cs="Calibri"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30"/>
        <w:gridCol w:w="1566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themeColor="text1" w:val="000000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/>
      <w:drawing>
        <wp:inline distT="0" distB="0" distL="0" distR="0">
          <wp:extent cx="1638300" cy="31432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e56fae"/>
    <w:rPr>
      <w:b/>
      <w:bCs/>
    </w:rPr>
  </w:style>
  <w:style w:type="character" w:styleId="Normaltextrun" w:customStyle="1">
    <w:name w:val="normaltextrun"/>
    <w:basedOn w:val="DefaultParagraphFont"/>
    <w:qFormat/>
    <w:rsid w:val="006b359d"/>
    <w:rPr/>
  </w:style>
  <w:style w:type="character" w:styleId="Eop" w:customStyle="1">
    <w:name w:val="eop"/>
    <w:basedOn w:val="DefaultParagraphFont"/>
    <w:qFormat/>
    <w:rsid w:val="006b359d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b14a72"/>
    <w:rPr/>
  </w:style>
  <w:style w:type="character" w:styleId="RodapChar" w:customStyle="1">
    <w:name w:val="Rodapé Char"/>
    <w:basedOn w:val="DefaultParagraphFont"/>
    <w:uiPriority w:val="99"/>
    <w:qFormat/>
    <w:rsid w:val="00b14a7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6b359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5</Pages>
  <Words>871</Words>
  <Characters>4617</Characters>
  <CharactersWithSpaces>5467</CharactersWithSpaces>
  <Paragraphs>154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  <dc:description/>
  <dc:language>pt-BR</dc:language>
  <cp:lastModifiedBy/>
  <dcterms:modified xsi:type="dcterms:W3CDTF">2024-09-24T13:39:22Z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